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ACB" w:rsidRPr="009E6A14" w:rsidRDefault="00D96ACB" w:rsidP="00D96ACB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6A14">
        <w:rPr>
          <w:rFonts w:ascii="Times New Roman" w:hAnsi="Times New Roman"/>
          <w:b/>
          <w:color w:val="000000"/>
          <w:sz w:val="24"/>
          <w:szCs w:val="24"/>
        </w:rPr>
        <w:t>Аннотация к рабочей программе по предмету: «</w:t>
      </w:r>
      <w:r>
        <w:rPr>
          <w:rFonts w:ascii="Times New Roman" w:hAnsi="Times New Roman"/>
          <w:b/>
          <w:color w:val="000000"/>
          <w:sz w:val="24"/>
          <w:szCs w:val="24"/>
        </w:rPr>
        <w:t>Алгебра</w:t>
      </w:r>
      <w:r w:rsidRPr="009E6A14">
        <w:rPr>
          <w:rFonts w:ascii="Times New Roman" w:hAnsi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8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класс</w:t>
      </w:r>
      <w:proofErr w:type="gramEnd"/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D96ACB" w:rsidRPr="001A7572" w:rsidTr="00BD0CDE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D96ACB" w:rsidRPr="001A7572" w:rsidRDefault="00D96ACB" w:rsidP="00BD0CD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D96ACB" w:rsidRPr="00D96ACB" w:rsidRDefault="00D96ACB" w:rsidP="00BD0CD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6ACB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D96ACB">
              <w:rPr>
                <w:rFonts w:ascii="PT Astra Serif" w:hAnsi="PT Astra Serif"/>
                <w:color w:val="000000"/>
                <w:sz w:val="24"/>
                <w:szCs w:val="24"/>
              </w:rPr>
              <w:t>Алгебра</w:t>
            </w:r>
          </w:p>
        </w:tc>
      </w:tr>
      <w:tr w:rsidR="00D96ACB" w:rsidRPr="001A7572" w:rsidTr="00BD0CDE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D96ACB" w:rsidRPr="001A7572" w:rsidRDefault="00D96ACB" w:rsidP="00BD0CD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D96ACB" w:rsidRPr="00D96ACB" w:rsidRDefault="00D96ACB" w:rsidP="00BD0CD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</w:tr>
      <w:tr w:rsidR="00D96ACB" w:rsidRPr="001A7572" w:rsidTr="00BD0CDE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D96ACB" w:rsidRPr="001A7572" w:rsidRDefault="00D96ACB" w:rsidP="00BD0CD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D96ACB" w:rsidRPr="00D96ACB" w:rsidRDefault="00D96ACB" w:rsidP="00BD0CD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6ACB">
              <w:rPr>
                <w:rFonts w:ascii="PT Astra Serif" w:hAnsi="PT Astra Serif"/>
                <w:color w:val="000000"/>
                <w:sz w:val="24"/>
                <w:szCs w:val="24"/>
              </w:rPr>
              <w:t>105 часов  (3 часа в неделю)</w:t>
            </w:r>
          </w:p>
        </w:tc>
      </w:tr>
      <w:tr w:rsidR="00D96ACB" w:rsidRPr="001A7572" w:rsidTr="00BD0CDE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D96ACB" w:rsidRPr="001A7572" w:rsidRDefault="00D96ACB" w:rsidP="00BD0CD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D96ACB" w:rsidRPr="00D96ACB" w:rsidRDefault="00D96ACB" w:rsidP="00BD0CDE">
            <w:pPr>
              <w:pStyle w:val="a6"/>
              <w:tabs>
                <w:tab w:val="left" w:pos="993"/>
                <w:tab w:val="left" w:pos="13892"/>
              </w:tabs>
              <w:spacing w:after="0"/>
              <w:ind w:left="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6ACB">
              <w:rPr>
                <w:rFonts w:ascii="PT Astra Serif" w:hAnsi="PT Astra Serif"/>
                <w:sz w:val="24"/>
                <w:szCs w:val="24"/>
              </w:rPr>
              <w:t xml:space="preserve">1. Сборник рабочих программ «Алгебра 7-9 классы», 2-е издание, </w:t>
            </w:r>
            <w:proofErr w:type="gramStart"/>
            <w:r w:rsidRPr="00D96ACB">
              <w:rPr>
                <w:rFonts w:ascii="PT Astra Serif" w:hAnsi="PT Astra Serif"/>
                <w:sz w:val="24"/>
                <w:szCs w:val="24"/>
              </w:rPr>
              <w:t>д</w:t>
            </w:r>
            <w:r w:rsidRPr="00D96ACB">
              <w:rPr>
                <w:rFonts w:ascii="PT Astra Serif" w:hAnsi="PT Astra Serif"/>
                <w:sz w:val="24"/>
                <w:szCs w:val="24"/>
              </w:rPr>
              <w:t>о</w:t>
            </w:r>
            <w:r w:rsidRPr="00D96ACB">
              <w:rPr>
                <w:rFonts w:ascii="PT Astra Serif" w:hAnsi="PT Astra Serif"/>
                <w:sz w:val="24"/>
                <w:szCs w:val="24"/>
              </w:rPr>
              <w:t>полненное  составитель</w:t>
            </w:r>
            <w:proofErr w:type="gramEnd"/>
            <w:r w:rsidRPr="00D96ACB">
              <w:rPr>
                <w:rFonts w:ascii="PT Astra Serif" w:hAnsi="PT Astra Serif"/>
                <w:sz w:val="24"/>
                <w:szCs w:val="24"/>
              </w:rPr>
              <w:t xml:space="preserve">: </w:t>
            </w:r>
            <w:proofErr w:type="spellStart"/>
            <w:r w:rsidRPr="00D96ACB">
              <w:rPr>
                <w:rFonts w:ascii="PT Astra Serif" w:hAnsi="PT Astra Serif"/>
                <w:sz w:val="24"/>
                <w:szCs w:val="24"/>
              </w:rPr>
              <w:t>Т.А.Бурмистрова</w:t>
            </w:r>
            <w:proofErr w:type="spellEnd"/>
            <w:r w:rsidRPr="00D96ACB">
              <w:rPr>
                <w:rFonts w:ascii="PT Astra Serif" w:hAnsi="PT Astra Serif"/>
                <w:sz w:val="24"/>
                <w:szCs w:val="24"/>
              </w:rPr>
              <w:t>, М., «Просвещение</w:t>
            </w:r>
            <w:r w:rsidRPr="00D96ACB">
              <w:rPr>
                <w:rFonts w:ascii="PT Astra Serif" w:hAnsi="PT Astra Serif"/>
                <w:color w:val="000000"/>
                <w:sz w:val="24"/>
                <w:szCs w:val="24"/>
              </w:rPr>
              <w:t>», 2016.</w:t>
            </w:r>
          </w:p>
          <w:p w:rsidR="00D96ACB" w:rsidRPr="00D96ACB" w:rsidRDefault="00D96ACB" w:rsidP="00D96ACB">
            <w:pPr>
              <w:pStyle w:val="a3"/>
              <w:shd w:val="clear" w:color="auto" w:fill="FFFFFF"/>
              <w:spacing w:before="0" w:beforeAutospacing="0" w:after="150" w:afterAutospacing="0"/>
              <w:jc w:val="both"/>
              <w:rPr>
                <w:rFonts w:ascii="PT Astra Serif" w:hAnsi="PT Astra Serif"/>
                <w:color w:val="333333"/>
              </w:rPr>
            </w:pPr>
            <w:r w:rsidRPr="00D96ACB">
              <w:rPr>
                <w:rFonts w:ascii="PT Astra Serif" w:hAnsi="PT Astra Serif"/>
              </w:rPr>
              <w:t>2.</w:t>
            </w:r>
            <w:r w:rsidRPr="00D96ACB">
              <w:rPr>
                <w:rFonts w:ascii="PT Astra Serif" w:hAnsi="PT Astra Serif"/>
                <w:color w:val="333333"/>
              </w:rPr>
              <w:t xml:space="preserve"> </w:t>
            </w:r>
            <w:r w:rsidRPr="00D96ACB">
              <w:rPr>
                <w:rFonts w:ascii="PT Astra Serif" w:hAnsi="PT Astra Serif"/>
                <w:color w:val="333333"/>
              </w:rPr>
              <w:t xml:space="preserve">учебник ФГОС "Алгебра 7 - 9", под редакцией коллектива авторов: Ю.Н. Макарычев, Н.Г. </w:t>
            </w:r>
            <w:proofErr w:type="spellStart"/>
            <w:r w:rsidRPr="00D96ACB">
              <w:rPr>
                <w:rFonts w:ascii="PT Astra Serif" w:hAnsi="PT Astra Serif"/>
                <w:color w:val="333333"/>
              </w:rPr>
              <w:t>Миндюк</w:t>
            </w:r>
            <w:proofErr w:type="spellEnd"/>
            <w:r w:rsidRPr="00D96ACB">
              <w:rPr>
                <w:rFonts w:ascii="PT Astra Serif" w:hAnsi="PT Astra Serif"/>
                <w:color w:val="333333"/>
              </w:rPr>
              <w:t xml:space="preserve">, К.И. </w:t>
            </w:r>
            <w:proofErr w:type="spellStart"/>
            <w:r w:rsidRPr="00D96ACB">
              <w:rPr>
                <w:rFonts w:ascii="PT Astra Serif" w:hAnsi="PT Astra Serif"/>
                <w:color w:val="333333"/>
              </w:rPr>
              <w:t>Нешков,С.Б</w:t>
            </w:r>
            <w:proofErr w:type="spellEnd"/>
            <w:r w:rsidRPr="00D96ACB">
              <w:rPr>
                <w:rFonts w:ascii="PT Astra Serif" w:hAnsi="PT Astra Serif"/>
                <w:color w:val="333333"/>
              </w:rPr>
              <w:t xml:space="preserve"> Суворова, под редакцией С.А. </w:t>
            </w:r>
            <w:proofErr w:type="spellStart"/>
            <w:r w:rsidRPr="00D96ACB">
              <w:rPr>
                <w:rFonts w:ascii="PT Astra Serif" w:hAnsi="PT Astra Serif"/>
                <w:color w:val="333333"/>
              </w:rPr>
              <w:t>Теляковского</w:t>
            </w:r>
            <w:proofErr w:type="spellEnd"/>
            <w:r w:rsidRPr="00D96ACB">
              <w:rPr>
                <w:rFonts w:ascii="PT Astra Serif" w:hAnsi="PT Astra Serif"/>
                <w:color w:val="333333"/>
              </w:rPr>
              <w:t xml:space="preserve">;  издательство Москва:  "Просвещение " 2019 г. </w:t>
            </w:r>
          </w:p>
        </w:tc>
      </w:tr>
      <w:tr w:rsidR="00D96ACB" w:rsidRPr="001A7572" w:rsidTr="00BD0CDE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D96ACB" w:rsidRPr="001A7572" w:rsidRDefault="00D96ACB" w:rsidP="00BD0CD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D96ACB" w:rsidRPr="00D96ACB" w:rsidRDefault="00D96ACB" w:rsidP="00BD0CDE">
            <w:pPr>
              <w:numPr>
                <w:ilvl w:val="0"/>
                <w:numId w:val="1"/>
              </w:numPr>
              <w:autoSpaceDN w:val="0"/>
              <w:spacing w:after="3"/>
              <w:ind w:firstLine="284"/>
              <w:rPr>
                <w:rFonts w:ascii="PT Astra Serif" w:hAnsi="PT Astra Serif"/>
                <w:sz w:val="24"/>
                <w:szCs w:val="24"/>
              </w:rPr>
            </w:pPr>
            <w:r w:rsidRPr="00D96ACB">
              <w:rPr>
                <w:rFonts w:ascii="PT Astra Serif" w:hAnsi="PT Astra Serif"/>
                <w:sz w:val="24"/>
                <w:szCs w:val="24"/>
              </w:rPr>
              <w:t xml:space="preserve">формирование представлений о математике как о методе познания действительности, позволяющем описывать и изучать реальные процессы и явления; </w:t>
            </w:r>
          </w:p>
          <w:p w:rsidR="00D96ACB" w:rsidRPr="00D96ACB" w:rsidRDefault="00D96ACB" w:rsidP="00BD0CDE">
            <w:pPr>
              <w:numPr>
                <w:ilvl w:val="0"/>
                <w:numId w:val="1"/>
              </w:numPr>
              <w:autoSpaceDN w:val="0"/>
              <w:spacing w:after="3"/>
              <w:ind w:firstLine="284"/>
              <w:rPr>
                <w:rFonts w:ascii="PT Astra Serif" w:hAnsi="PT Astra Serif"/>
                <w:sz w:val="24"/>
                <w:szCs w:val="24"/>
              </w:rPr>
            </w:pPr>
            <w:r w:rsidRPr="00D96ACB">
              <w:rPr>
                <w:rFonts w:ascii="PT Astra Serif" w:hAnsi="PT Astra Serif"/>
                <w:sz w:val="24"/>
                <w:szCs w:val="24"/>
              </w:rPr>
              <w:t>развитие умений работать с учебным математическим текстом (анализировать, извлекать необходимую информ</w:t>
            </w:r>
            <w:r w:rsidRPr="00D96ACB">
              <w:rPr>
                <w:rFonts w:ascii="PT Astra Serif" w:hAnsi="PT Astra Serif"/>
                <w:sz w:val="24"/>
                <w:szCs w:val="24"/>
              </w:rPr>
              <w:t>а</w:t>
            </w:r>
            <w:r w:rsidRPr="00D96ACB">
              <w:rPr>
                <w:rFonts w:ascii="PT Astra Serif" w:hAnsi="PT Astra Serif"/>
                <w:sz w:val="24"/>
                <w:szCs w:val="24"/>
              </w:rPr>
              <w:t xml:space="preserve">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 </w:t>
            </w:r>
          </w:p>
          <w:p w:rsidR="00D96ACB" w:rsidRPr="00D96ACB" w:rsidRDefault="00D96ACB" w:rsidP="00BD0CDE">
            <w:pPr>
              <w:numPr>
                <w:ilvl w:val="0"/>
                <w:numId w:val="1"/>
              </w:numPr>
              <w:autoSpaceDN w:val="0"/>
              <w:spacing w:after="3"/>
              <w:ind w:firstLine="284"/>
              <w:rPr>
                <w:rFonts w:ascii="PT Astra Serif" w:hAnsi="PT Astra Serif"/>
                <w:sz w:val="24"/>
                <w:szCs w:val="24"/>
              </w:rPr>
            </w:pPr>
            <w:r w:rsidRPr="00D96ACB">
              <w:rPr>
                <w:rFonts w:ascii="PT Astra Serif" w:hAnsi="PT Astra Serif"/>
                <w:sz w:val="24"/>
                <w:szCs w:val="24"/>
              </w:rPr>
              <w:t>развитие представлений о числе и числовых системах от натуральных до действительных чисел; овладение нав</w:t>
            </w:r>
            <w:r w:rsidRPr="00D96ACB">
              <w:rPr>
                <w:rFonts w:ascii="PT Astra Serif" w:hAnsi="PT Astra Serif"/>
                <w:sz w:val="24"/>
                <w:szCs w:val="24"/>
              </w:rPr>
              <w:t>ы</w:t>
            </w:r>
            <w:r w:rsidRPr="00D96ACB">
              <w:rPr>
                <w:rFonts w:ascii="PT Astra Serif" w:hAnsi="PT Astra Serif"/>
                <w:sz w:val="24"/>
                <w:szCs w:val="24"/>
              </w:rPr>
              <w:t xml:space="preserve">ками устных, письменных, инструментальных вычислений; </w:t>
            </w:r>
          </w:p>
          <w:p w:rsidR="00D96ACB" w:rsidRPr="00D96ACB" w:rsidRDefault="00D96ACB" w:rsidP="00BD0CDE">
            <w:pPr>
              <w:numPr>
                <w:ilvl w:val="0"/>
                <w:numId w:val="1"/>
              </w:numPr>
              <w:autoSpaceDN w:val="0"/>
              <w:spacing w:after="3"/>
              <w:ind w:firstLine="284"/>
              <w:rPr>
                <w:rFonts w:ascii="PT Astra Serif" w:hAnsi="PT Astra Serif"/>
                <w:sz w:val="24"/>
                <w:szCs w:val="24"/>
              </w:rPr>
            </w:pPr>
            <w:r w:rsidRPr="00D96ACB">
              <w:rPr>
                <w:rFonts w:ascii="PT Astra Serif" w:hAnsi="PT Astra Serif"/>
                <w:sz w:val="24"/>
                <w:szCs w:val="24"/>
              </w:rPr>
              <w:t>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</w:t>
            </w:r>
            <w:r w:rsidRPr="00D96ACB">
              <w:rPr>
                <w:rFonts w:ascii="PT Astra Serif" w:hAnsi="PT Astra Serif"/>
                <w:sz w:val="24"/>
                <w:szCs w:val="24"/>
              </w:rPr>
              <w:t>е</w:t>
            </w:r>
            <w:r w:rsidRPr="00D96ACB">
              <w:rPr>
                <w:rFonts w:ascii="PT Astra Serif" w:hAnsi="PT Astra Serif"/>
                <w:sz w:val="24"/>
                <w:szCs w:val="24"/>
              </w:rPr>
              <w:t xml:space="preserve">зультат; </w:t>
            </w:r>
          </w:p>
          <w:p w:rsidR="00D96ACB" w:rsidRPr="00D96ACB" w:rsidRDefault="00D96ACB" w:rsidP="00BD0CDE">
            <w:pPr>
              <w:numPr>
                <w:ilvl w:val="0"/>
                <w:numId w:val="1"/>
              </w:numPr>
              <w:autoSpaceDN w:val="0"/>
              <w:spacing w:after="3"/>
              <w:ind w:firstLine="284"/>
              <w:rPr>
                <w:rFonts w:ascii="PT Astra Serif" w:hAnsi="PT Astra Serif"/>
                <w:sz w:val="24"/>
                <w:szCs w:val="24"/>
              </w:rPr>
            </w:pPr>
            <w:r w:rsidRPr="00D96ACB">
              <w:rPr>
                <w:rFonts w:ascii="PT Astra Serif" w:hAnsi="PT Astra Serif"/>
                <w:sz w:val="24"/>
                <w:szCs w:val="24"/>
              </w:rPr>
              <w:t>овладение системой функциональных понятий, развитие умения использовать функционально-графические пре</w:t>
            </w:r>
            <w:r w:rsidRPr="00D96ACB">
              <w:rPr>
                <w:rFonts w:ascii="PT Astra Serif" w:hAnsi="PT Astra Serif"/>
                <w:sz w:val="24"/>
                <w:szCs w:val="24"/>
              </w:rPr>
              <w:t>д</w:t>
            </w:r>
            <w:r w:rsidRPr="00D96ACB">
              <w:rPr>
                <w:rFonts w:ascii="PT Astra Serif" w:hAnsi="PT Astra Serif"/>
                <w:sz w:val="24"/>
                <w:szCs w:val="24"/>
              </w:rPr>
              <w:t xml:space="preserve">ставления для решения различных математических задач, для описания и анализа реальных зависимостей; </w:t>
            </w:r>
          </w:p>
          <w:p w:rsidR="00D96ACB" w:rsidRPr="00D96ACB" w:rsidRDefault="00D96ACB" w:rsidP="00BD0CDE">
            <w:pPr>
              <w:numPr>
                <w:ilvl w:val="0"/>
                <w:numId w:val="1"/>
              </w:numPr>
              <w:autoSpaceDN w:val="0"/>
              <w:spacing w:after="3"/>
              <w:ind w:firstLine="284"/>
              <w:rPr>
                <w:rFonts w:ascii="PT Astra Serif" w:hAnsi="PT Astra Serif"/>
                <w:sz w:val="24"/>
                <w:szCs w:val="24"/>
              </w:rPr>
            </w:pPr>
            <w:r w:rsidRPr="00D96ACB">
              <w:rPr>
                <w:rFonts w:ascii="PT Astra Serif" w:hAnsi="PT Astra Serif"/>
                <w:sz w:val="24"/>
                <w:szCs w:val="24"/>
              </w:rPr>
              <w:t>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</w:t>
            </w:r>
            <w:r w:rsidRPr="00D96ACB">
              <w:rPr>
                <w:rFonts w:ascii="PT Astra Serif" w:hAnsi="PT Astra Serif"/>
                <w:sz w:val="24"/>
                <w:szCs w:val="24"/>
              </w:rPr>
              <w:t>ы</w:t>
            </w:r>
            <w:r w:rsidRPr="00D96ACB">
              <w:rPr>
                <w:rFonts w:ascii="PT Astra Serif" w:hAnsi="PT Astra Serif"/>
                <w:sz w:val="24"/>
                <w:szCs w:val="24"/>
              </w:rPr>
              <w:t xml:space="preserve">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</w:t>
            </w:r>
            <w:r w:rsidRPr="00D96ACB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принятии решений; </w:t>
            </w:r>
          </w:p>
          <w:p w:rsidR="00D96ACB" w:rsidRPr="00D96ACB" w:rsidRDefault="00D96ACB" w:rsidP="00BD0CDE">
            <w:pPr>
              <w:numPr>
                <w:ilvl w:val="0"/>
                <w:numId w:val="1"/>
              </w:numPr>
              <w:autoSpaceDN w:val="0"/>
              <w:spacing w:after="3"/>
              <w:ind w:firstLine="284"/>
              <w:rPr>
                <w:rFonts w:ascii="PT Astra Serif" w:hAnsi="PT Astra Serif"/>
                <w:sz w:val="24"/>
                <w:szCs w:val="24"/>
              </w:rPr>
            </w:pPr>
            <w:r w:rsidRPr="00D96ACB">
              <w:rPr>
                <w:rFonts w:ascii="PT Astra Serif" w:hAnsi="PT Astra Serif"/>
                <w:sz w:val="24"/>
                <w:szCs w:val="24"/>
              </w:rPr>
              <w:t>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расчетах.</w:t>
            </w:r>
          </w:p>
        </w:tc>
      </w:tr>
      <w:tr w:rsidR="00D96ACB" w:rsidRPr="001A7572" w:rsidTr="00BD0CDE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D96ACB" w:rsidRPr="001A7572" w:rsidRDefault="00D96ACB" w:rsidP="00BD0CD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Содержание</w:t>
            </w:r>
          </w:p>
          <w:p w:rsidR="00D96ACB" w:rsidRPr="001A7572" w:rsidRDefault="00D96ACB" w:rsidP="00BD0CD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D96ACB" w:rsidRPr="00D96ACB" w:rsidRDefault="00D96ACB" w:rsidP="00D96ACB">
            <w:pPr>
              <w:widowControl w:val="0"/>
              <w:tabs>
                <w:tab w:val="num" w:pos="720"/>
              </w:tabs>
              <w:rPr>
                <w:rFonts w:ascii="PT Astra Serif" w:hAnsi="PT Astra Serif" w:cs="Times New Roman"/>
                <w:sz w:val="24"/>
                <w:szCs w:val="24"/>
                <w:bdr w:val="none" w:sz="0" w:space="0" w:color="auto" w:frame="1"/>
              </w:rPr>
            </w:pPr>
            <w:r w:rsidRPr="00D96ACB">
              <w:rPr>
                <w:rFonts w:ascii="PT Astra Serif" w:hAnsi="PT Astra Serif" w:cs="Times New Roman"/>
                <w:sz w:val="24"/>
                <w:szCs w:val="24"/>
                <w:bdr w:val="none" w:sz="0" w:space="0" w:color="auto" w:frame="1"/>
              </w:rPr>
              <w:t xml:space="preserve">Рациональные дроби </w:t>
            </w:r>
            <w:r w:rsidRPr="00D96ACB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D96ACB">
              <w:rPr>
                <w:rFonts w:ascii="PT Astra Serif" w:hAnsi="PT Astra Serif" w:cs="Times New Roman"/>
                <w:sz w:val="24"/>
                <w:szCs w:val="24"/>
                <w:bdr w:val="none" w:sz="0" w:space="0" w:color="auto" w:frame="1"/>
              </w:rPr>
              <w:t xml:space="preserve">Квадратные корни                                                                                                                                                     </w:t>
            </w:r>
          </w:p>
          <w:p w:rsidR="00D96ACB" w:rsidRPr="00D96ACB" w:rsidRDefault="00D96ACB" w:rsidP="00D96ACB">
            <w:pPr>
              <w:widowControl w:val="0"/>
              <w:tabs>
                <w:tab w:val="num" w:pos="720"/>
              </w:tabs>
              <w:rPr>
                <w:rFonts w:ascii="PT Astra Serif" w:hAnsi="PT Astra Serif" w:cs="Times New Roman"/>
                <w:sz w:val="24"/>
                <w:szCs w:val="24"/>
                <w:bdr w:val="none" w:sz="0" w:space="0" w:color="auto" w:frame="1"/>
              </w:rPr>
            </w:pPr>
            <w:r w:rsidRPr="00D96ACB">
              <w:rPr>
                <w:rFonts w:ascii="PT Astra Serif" w:hAnsi="PT Astra Serif" w:cs="Times New Roman"/>
                <w:sz w:val="24"/>
                <w:szCs w:val="24"/>
                <w:bdr w:val="none" w:sz="0" w:space="0" w:color="auto" w:frame="1"/>
              </w:rPr>
              <w:t xml:space="preserve">Квадратные уравнения                                                                                                            </w:t>
            </w:r>
          </w:p>
          <w:p w:rsidR="00D96ACB" w:rsidRPr="00D96ACB" w:rsidRDefault="00D96ACB" w:rsidP="00D96ACB">
            <w:pPr>
              <w:widowControl w:val="0"/>
              <w:tabs>
                <w:tab w:val="num" w:pos="720"/>
              </w:tabs>
              <w:rPr>
                <w:rFonts w:ascii="PT Astra Serif" w:hAnsi="PT Astra Serif"/>
                <w:sz w:val="24"/>
                <w:szCs w:val="24"/>
                <w:bdr w:val="none" w:sz="0" w:space="0" w:color="auto" w:frame="1"/>
              </w:rPr>
            </w:pPr>
            <w:r w:rsidRPr="00D96ACB">
              <w:rPr>
                <w:rFonts w:ascii="PT Astra Serif" w:hAnsi="PT Astra Serif" w:cs="Times New Roman"/>
                <w:sz w:val="24"/>
                <w:szCs w:val="24"/>
                <w:bdr w:val="none" w:sz="0" w:space="0" w:color="auto" w:frame="1"/>
              </w:rPr>
              <w:t xml:space="preserve">Неравенства </w:t>
            </w:r>
            <w:r w:rsidRPr="00D96ACB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D96ACB">
              <w:rPr>
                <w:rFonts w:ascii="PT Astra Serif" w:hAnsi="PT Astra Serif" w:cs="Times New Roman"/>
                <w:sz w:val="24"/>
                <w:szCs w:val="24"/>
                <w:bdr w:val="none" w:sz="0" w:space="0" w:color="auto" w:frame="1"/>
              </w:rPr>
              <w:t>Степень с целым показателем. Элементы статики</w:t>
            </w:r>
          </w:p>
          <w:p w:rsidR="00D96ACB" w:rsidRPr="00D96ACB" w:rsidRDefault="00D96ACB" w:rsidP="00BD0CDE">
            <w:pPr>
              <w:shd w:val="clear" w:color="auto" w:fill="FFFFFF"/>
              <w:spacing w:after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310C4A" w:rsidRPr="00310C4A" w:rsidRDefault="00310C4A" w:rsidP="00D96ACB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10C4A" w:rsidRPr="00310C4A" w:rsidSect="00014F56">
      <w:pgSz w:w="16838" w:h="11906" w:orient="landscape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41BFC"/>
    <w:multiLevelType w:val="hybridMultilevel"/>
    <w:tmpl w:val="E6F6FE36"/>
    <w:lvl w:ilvl="0" w:tplc="E0E4310A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0E6DB52">
      <w:start w:val="1"/>
      <w:numFmt w:val="lowerLetter"/>
      <w:lvlText w:val="%2"/>
      <w:lvlJc w:val="left"/>
      <w:pPr>
        <w:ind w:left="16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8D693DA">
      <w:start w:val="1"/>
      <w:numFmt w:val="lowerRoman"/>
      <w:lvlText w:val="%3"/>
      <w:lvlJc w:val="left"/>
      <w:pPr>
        <w:ind w:left="23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F62868E">
      <w:start w:val="1"/>
      <w:numFmt w:val="decimal"/>
      <w:lvlText w:val="%4"/>
      <w:lvlJc w:val="left"/>
      <w:pPr>
        <w:ind w:left="30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862EB98">
      <w:start w:val="1"/>
      <w:numFmt w:val="lowerLetter"/>
      <w:lvlText w:val="%5"/>
      <w:lvlJc w:val="left"/>
      <w:pPr>
        <w:ind w:left="37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F96F2D0">
      <w:start w:val="1"/>
      <w:numFmt w:val="lowerRoman"/>
      <w:lvlText w:val="%6"/>
      <w:lvlJc w:val="left"/>
      <w:pPr>
        <w:ind w:left="45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FFA2276">
      <w:start w:val="1"/>
      <w:numFmt w:val="decimal"/>
      <w:lvlText w:val="%7"/>
      <w:lvlJc w:val="left"/>
      <w:pPr>
        <w:ind w:left="52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19257B8">
      <w:start w:val="1"/>
      <w:numFmt w:val="lowerLetter"/>
      <w:lvlText w:val="%8"/>
      <w:lvlJc w:val="left"/>
      <w:pPr>
        <w:ind w:left="59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81ED6D8">
      <w:start w:val="1"/>
      <w:numFmt w:val="lowerRoman"/>
      <w:lvlText w:val="%9"/>
      <w:lvlJc w:val="left"/>
      <w:pPr>
        <w:ind w:left="66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310C4A"/>
    <w:rsid w:val="00014F56"/>
    <w:rsid w:val="001B103F"/>
    <w:rsid w:val="00310C4A"/>
    <w:rsid w:val="00567A4E"/>
    <w:rsid w:val="005B44C2"/>
    <w:rsid w:val="005F7F33"/>
    <w:rsid w:val="007D4B06"/>
    <w:rsid w:val="008F4458"/>
    <w:rsid w:val="00A11DB6"/>
    <w:rsid w:val="00C92C19"/>
    <w:rsid w:val="00D96ACB"/>
    <w:rsid w:val="00DC2747"/>
    <w:rsid w:val="00F5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C0A1C"/>
  <w15:docId w15:val="{D8B6C62D-4D3E-4F32-A429-DCCAA31C9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C19"/>
  </w:style>
  <w:style w:type="paragraph" w:styleId="1">
    <w:name w:val="heading 1"/>
    <w:basedOn w:val="a"/>
    <w:next w:val="a"/>
    <w:link w:val="10"/>
    <w:uiPriority w:val="9"/>
    <w:qFormat/>
    <w:rsid w:val="00C92C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92C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2C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2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92C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92C1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310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10C4A"/>
  </w:style>
  <w:style w:type="paragraph" w:styleId="a4">
    <w:name w:val="No Spacing"/>
    <w:aliases w:val="основа"/>
    <w:link w:val="a5"/>
    <w:uiPriority w:val="1"/>
    <w:qFormat/>
    <w:rsid w:val="00D96A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aliases w:val="основа Знак"/>
    <w:link w:val="a4"/>
    <w:uiPriority w:val="1"/>
    <w:rsid w:val="00D96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96AC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D96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Надежда</cp:lastModifiedBy>
  <cp:revision>4</cp:revision>
  <dcterms:created xsi:type="dcterms:W3CDTF">2020-02-10T10:37:00Z</dcterms:created>
  <dcterms:modified xsi:type="dcterms:W3CDTF">2020-10-14T16:39:00Z</dcterms:modified>
</cp:coreProperties>
</file>